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AD" w:rsidRPr="00B45DAD" w:rsidRDefault="00B45DAD" w:rsidP="00B45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5DA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45DAD" w:rsidRPr="00B45DAD" w:rsidRDefault="00B45DAD" w:rsidP="00B45DAD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  <w:u w:val="single"/>
          <w:lang w:eastAsia="el-GR"/>
        </w:rPr>
      </w:pPr>
      <w:r w:rsidRPr="00B45DAD">
        <w:rPr>
          <w:rFonts w:ascii="Book Antiqua" w:eastAsia="Times New Roman" w:hAnsi="Book Antiqua" w:cs="Times New Roman"/>
          <w:b/>
          <w:bCs/>
          <w:sz w:val="32"/>
          <w:szCs w:val="32"/>
          <w:u w:val="single"/>
          <w:lang w:eastAsia="el-GR"/>
        </w:rPr>
        <w:t>ΑΝΑΚΟΙΝΩΣΗ</w:t>
      </w:r>
    </w:p>
    <w:p w:rsidR="00B45DAD" w:rsidRPr="00B45DAD" w:rsidRDefault="00B45DAD" w:rsidP="00B45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5DAD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ΕΓΓΡΑΦΗ ΕΠΙΤΥΧΟΝΤΩΝ ΦΟΙΤΗΤΩΝ ΑΚΑΔΗΜΑΪΚΟΥ ΕΤΟΥΣ 2019-2020</w:t>
      </w:r>
    </w:p>
    <w:p w:rsidR="00B45DAD" w:rsidRPr="00B45DAD" w:rsidRDefault="00B45DAD" w:rsidP="00B4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5DA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Σύμφωνα με την από 18/9/2019 Ανακοίνωση του Υπουργείου Παιδείας και Θρησκευμάτων, η ηλεκτρονική εγγραφή των επιτυχόντων στις Πανελλαδικές εξετάσεις 2019 ξεκίνησε στις </w:t>
      </w:r>
      <w:r w:rsidRPr="00B45DAD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18.09.2019</w:t>
      </w:r>
      <w:r w:rsidRPr="00B45DA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θα ολοκληρωθεί στις </w:t>
      </w:r>
      <w:r w:rsidRPr="00B45DAD">
        <w:rPr>
          <w:rFonts w:ascii="Book Antiqua" w:eastAsia="Times New Roman" w:hAnsi="Book Antiqua" w:cs="Times New Roman"/>
          <w:b/>
          <w:bCs/>
          <w:sz w:val="24"/>
          <w:szCs w:val="24"/>
          <w:lang w:eastAsia="el-GR"/>
        </w:rPr>
        <w:t>27.09.2019</w:t>
      </w:r>
      <w:r w:rsidRPr="00B45DA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στην ηλεκτρονική βάση του Υπουργείου  </w:t>
      </w:r>
      <w:hyperlink r:id="rId4" w:tgtFrame="_blank" w:history="1">
        <w:r w:rsidRPr="00B45DAD">
          <w:rPr>
            <w:rFonts w:ascii="Book Antiqua" w:eastAsia="Times New Roman" w:hAnsi="Book Antiqua" w:cs="Times New Roman"/>
            <w:color w:val="008080"/>
            <w:sz w:val="24"/>
            <w:szCs w:val="24"/>
            <w:lang w:eastAsia="el-GR"/>
          </w:rPr>
          <w:t>https://eregister.it.minedu.gov.gr</w:t>
        </w:r>
      </w:hyperlink>
      <w:r w:rsidRPr="00B45DA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(Το πλήρες κείμενο του Δελτίο Τύπου του Υπουργείου Παιδείας και Θρησκευμάτων </w:t>
      </w:r>
      <w:hyperlink r:id="rId5" w:tgtFrame="_blank" w:history="1">
        <w:r w:rsidRPr="00B45DA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el-GR"/>
          </w:rPr>
          <w:t>https://www.minedu.gov.gr/rss/42914-18-09-19-ilektroniki-eggrafi-epityxonton-stin-tritovathmia-ekpaidefsi-2</w:t>
        </w:r>
      </w:hyperlink>
      <w:r w:rsidRPr="00B45DA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).</w:t>
      </w:r>
    </w:p>
    <w:p w:rsidR="00B45DAD" w:rsidRDefault="00B45DAD" w:rsidP="00B45DAD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B45DAD">
        <w:rPr>
          <w:rFonts w:ascii="Book Antiqua" w:eastAsia="Times New Roman" w:hAnsi="Book Antiqua" w:cs="Times New Roman"/>
          <w:sz w:val="24"/>
          <w:szCs w:val="24"/>
          <w:lang w:eastAsia="el-GR"/>
        </w:rPr>
        <w:t>Μετά την αποστολή από το Υπουργείο, των πινάκων των εγγεγραμμένων πρωτοετών φοιτητών ακαδημαϊκού έτους 2019-2020, το Πανεπιστήμιο Πατρών θα ανακοινώσει στον διαδικτυακό τόπο του Ιδρύματος (</w:t>
      </w:r>
      <w:hyperlink r:id="rId6" w:tgtFrame="_blank" w:history="1">
        <w:r w:rsidRPr="00B45DAD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el-GR"/>
          </w:rPr>
          <w:t>www.upatras.gr</w:t>
        </w:r>
      </w:hyperlink>
      <w:r w:rsidRPr="00B45DAD">
        <w:rPr>
          <w:rFonts w:ascii="Book Antiqua" w:eastAsia="Times New Roman" w:hAnsi="Book Antiqua" w:cs="Times New Roman"/>
          <w:sz w:val="24"/>
          <w:szCs w:val="24"/>
          <w:lang w:eastAsia="el-GR"/>
        </w:rPr>
        <w:t>)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Pr="00B45DAD">
        <w:rPr>
          <w:rFonts w:ascii="Book Antiqua" w:eastAsia="Times New Roman" w:hAnsi="Book Antiqua" w:cs="Times New Roman"/>
          <w:sz w:val="24"/>
          <w:szCs w:val="24"/>
          <w:lang w:eastAsia="el-GR"/>
        </w:rPr>
        <w:t>τις ημερομηνίες κατά τις οποίες οι πρωτοετείς φοιτητές θα πρέπει να εισέρχονται στην ηλεκτρονική πλατφόρμα του Ψηφιακού Άλματος (</w:t>
      </w:r>
      <w:proofErr w:type="spellStart"/>
      <w:r w:rsidRPr="00B45DAD">
        <w:rPr>
          <w:rFonts w:ascii="Book Antiqua" w:eastAsia="Times New Roman" w:hAnsi="Book Antiqua" w:cs="Times New Roman"/>
          <w:sz w:val="24"/>
          <w:szCs w:val="24"/>
          <w:lang w:eastAsia="el-GR"/>
        </w:rPr>
        <w:t>eggrafes.upatras.gr</w:t>
      </w:r>
      <w:proofErr w:type="spellEnd"/>
      <w:r w:rsidRPr="00B45DAD">
        <w:rPr>
          <w:rFonts w:ascii="Book Antiqua" w:eastAsia="Times New Roman" w:hAnsi="Book Antiqua" w:cs="Times New Roman"/>
          <w:sz w:val="24"/>
          <w:szCs w:val="24"/>
          <w:lang w:eastAsia="el-GR"/>
        </w:rPr>
        <w:t>) προκειμένου να συμπληρώνουν τα απαραίτητα στοιχεία εγγραφής τους για να λάβουν πιστοποιητικό εγγραφής και κωδικούς πρόσβασης στις τηλεματικές υπηρεσίες του Ιδρύματος.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:rsidR="00B45DAD" w:rsidRPr="00B45DAD" w:rsidRDefault="00B45DAD" w:rsidP="00B45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Ανακοίνωση θα βγει και στο </w:t>
      </w:r>
      <w:r w:rsidRPr="00B45DAD">
        <w:rPr>
          <w:rFonts w:ascii="Book Antiqua" w:eastAsia="Times New Roman" w:hAnsi="Book Antiqua" w:cs="Times New Roman"/>
          <w:sz w:val="24"/>
          <w:szCs w:val="24"/>
          <w:lang w:eastAsia="el-GR"/>
        </w:rPr>
        <w:t>διαδικτυακό τόπο</w:t>
      </w:r>
      <w:r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του Τμήματός μας.</w:t>
      </w:r>
    </w:p>
    <w:p w:rsidR="00724221" w:rsidRDefault="00724221"/>
    <w:sectPr w:rsidR="00724221" w:rsidSect="00724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DAD"/>
    <w:rsid w:val="00724221"/>
    <w:rsid w:val="00B4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DAD"/>
    <w:rPr>
      <w:b/>
      <w:bCs/>
    </w:rPr>
  </w:style>
  <w:style w:type="paragraph" w:styleId="Web">
    <w:name w:val="Normal (Web)"/>
    <w:basedOn w:val="a"/>
    <w:uiPriority w:val="99"/>
    <w:semiHidden/>
    <w:unhideWhenUsed/>
    <w:rsid w:val="00B4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B45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atras.gr" TargetMode="External"/><Relationship Id="rId5" Type="http://schemas.openxmlformats.org/officeDocument/2006/relationships/hyperlink" Target="https://www.minedu.gov.gr/rss/42914-18-09-19-ilektroniki-eggrafi-epityxonton-stin-tritovathmia-ekpaidefsi-2" TargetMode="External"/><Relationship Id="rId4" Type="http://schemas.openxmlformats.org/officeDocument/2006/relationships/hyperlink" Target="https://eregister.it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2019-09-19T10:24:00Z</cp:lastPrinted>
  <dcterms:created xsi:type="dcterms:W3CDTF">2019-09-19T10:18:00Z</dcterms:created>
  <dcterms:modified xsi:type="dcterms:W3CDTF">2019-09-19T10:26:00Z</dcterms:modified>
</cp:coreProperties>
</file>